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B4" w:rsidRDefault="00841120" w:rsidP="00B63E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3600" cy="1657350"/>
            <wp:effectExtent l="0" t="0" r="0" b="0"/>
            <wp:docPr id="1" name="Рисунок 1" descr="C:\Users\Ольга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21"/>
                    <a:stretch/>
                  </pic:blipFill>
                  <pic:spPr bwMode="auto">
                    <a:xfrm>
                      <a:off x="0" y="0"/>
                      <a:ext cx="5940425" cy="16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63EB4" w:rsidRPr="00B63EB4" w:rsidRDefault="00B63EB4" w:rsidP="00B63E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B63EB4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Порядок бесплатного пользования </w:t>
      </w:r>
    </w:p>
    <w:p w:rsidR="00B63EB4" w:rsidRPr="00B63EB4" w:rsidRDefault="00B63EB4" w:rsidP="00B63E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B63EB4">
        <w:rPr>
          <w:rFonts w:ascii="Times New Roman" w:eastAsia="Times New Roman" w:hAnsi="Times New Roman" w:cs="Times New Roman"/>
          <w:b/>
          <w:bCs/>
          <w:sz w:val="24"/>
          <w:szCs w:val="36"/>
        </w:rPr>
        <w:t>педагогическими работниками образовательными и методическими услугами учреждения</w:t>
      </w:r>
    </w:p>
    <w:p w:rsidR="00B63EB4" w:rsidRPr="00B63EB4" w:rsidRDefault="00B63EB4" w:rsidP="00B63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 xml:space="preserve">1. Настоящий Порядок регламентирует бесплатное пользование педагогическими работниками образовательными и методическими услугами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МБОУ «Раздорская СОШ им. А.П.Гужвина» </w:t>
      </w:r>
      <w:r w:rsidRPr="00B63EB4">
        <w:rPr>
          <w:rFonts w:ascii="Times New Roman" w:eastAsia="Times New Roman" w:hAnsi="Times New Roman" w:cs="Times New Roman"/>
          <w:sz w:val="27"/>
          <w:szCs w:val="27"/>
        </w:rPr>
        <w:t>(далее – Учреждение).</w:t>
      </w: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>2. Пользование образовательными услугами</w:t>
      </w: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 xml:space="preserve">2.1. Педагогические работники, при условии положительного решения директора Учреждения и в случае наличия финансовых средств, имеют право на бесплатное </w:t>
      </w:r>
      <w:proofErr w:type="gramStart"/>
      <w:r w:rsidRPr="00B63EB4">
        <w:rPr>
          <w:rFonts w:ascii="Times New Roman" w:eastAsia="Times New Roman" w:hAnsi="Times New Roman" w:cs="Times New Roman"/>
          <w:sz w:val="27"/>
          <w:szCs w:val="27"/>
        </w:rPr>
        <w:t>обучение</w:t>
      </w:r>
      <w:proofErr w:type="gramEnd"/>
      <w:r w:rsidRPr="00B63EB4">
        <w:rPr>
          <w:rFonts w:ascii="Times New Roman" w:eastAsia="Times New Roman" w:hAnsi="Times New Roman" w:cs="Times New Roman"/>
          <w:sz w:val="27"/>
          <w:szCs w:val="27"/>
        </w:rPr>
        <w:t xml:space="preserve"> по дополнительным общеобра</w:t>
      </w:r>
      <w:r>
        <w:rPr>
          <w:rFonts w:ascii="Times New Roman" w:eastAsia="Times New Roman" w:hAnsi="Times New Roman" w:cs="Times New Roman"/>
          <w:sz w:val="27"/>
          <w:szCs w:val="27"/>
        </w:rPr>
        <w:t>зовательным программам (в объеди</w:t>
      </w:r>
      <w:r w:rsidRPr="00B63EB4">
        <w:rPr>
          <w:rFonts w:ascii="Times New Roman" w:eastAsia="Times New Roman" w:hAnsi="Times New Roman" w:cs="Times New Roman"/>
          <w:sz w:val="27"/>
          <w:szCs w:val="27"/>
        </w:rPr>
        <w:t>нениях, предусматривающих возможность обучения взрослых), основным программам профессионального обучения, реализуемым Учреждением.</w:t>
      </w: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 xml:space="preserve">2.2. Для </w:t>
      </w:r>
      <w:proofErr w:type="gramStart"/>
      <w:r w:rsidRPr="00B63EB4">
        <w:rPr>
          <w:rFonts w:ascii="Times New Roman" w:eastAsia="Times New Roman" w:hAnsi="Times New Roman" w:cs="Times New Roman"/>
          <w:sz w:val="27"/>
          <w:szCs w:val="27"/>
        </w:rPr>
        <w:t>обучения по программам</w:t>
      </w:r>
      <w:proofErr w:type="gramEnd"/>
      <w:r w:rsidRPr="00B63EB4">
        <w:rPr>
          <w:rFonts w:ascii="Times New Roman" w:eastAsia="Times New Roman" w:hAnsi="Times New Roman" w:cs="Times New Roman"/>
          <w:sz w:val="27"/>
          <w:szCs w:val="27"/>
        </w:rPr>
        <w:t>, указанным в пункте 2</w:t>
      </w:r>
      <w:hyperlink r:id="rId6" w:history="1">
        <w:r w:rsidRPr="00B63EB4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</w:hyperlink>
      <w:r w:rsidRPr="00B63EB4">
        <w:rPr>
          <w:rFonts w:ascii="Times New Roman" w:eastAsia="Times New Roman" w:hAnsi="Times New Roman" w:cs="Times New Roman"/>
          <w:sz w:val="27"/>
          <w:szCs w:val="27"/>
        </w:rPr>
        <w:t>1. настоящего Порядка, педагогический работник обращается с заявлением на имя директора Учреждения.</w:t>
      </w: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>3. Пользование методическими услугами</w:t>
      </w: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>3.1. Педагогические работники имеют право на бесплатное пользование следующими методическими услугами:</w:t>
      </w: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>–       использование методических разработок, имеющихся в Учреждении;</w:t>
      </w: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 xml:space="preserve">–       </w:t>
      </w:r>
      <w:proofErr w:type="gramStart"/>
      <w:r w:rsidRPr="00B63EB4">
        <w:rPr>
          <w:rFonts w:ascii="Times New Roman" w:eastAsia="Times New Roman" w:hAnsi="Times New Roman" w:cs="Times New Roman"/>
          <w:sz w:val="27"/>
          <w:szCs w:val="27"/>
        </w:rPr>
        <w:t>методический анализ</w:t>
      </w:r>
      <w:proofErr w:type="gramEnd"/>
      <w:r w:rsidRPr="00B63EB4">
        <w:rPr>
          <w:rFonts w:ascii="Times New Roman" w:eastAsia="Times New Roman" w:hAnsi="Times New Roman" w:cs="Times New Roman"/>
          <w:sz w:val="27"/>
          <w:szCs w:val="27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>–      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>–       помощь в освоении и разработке инновационных программ и технологий;</w:t>
      </w:r>
      <w:r w:rsidRPr="00B63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 xml:space="preserve">–       участие в конференциях, проблемных и тематических семинарах, методических объединениях, творческих лабораториях, групповых и </w:t>
      </w:r>
      <w:r w:rsidRPr="00B63EB4">
        <w:rPr>
          <w:rFonts w:ascii="Times New Roman" w:eastAsia="Times New Roman" w:hAnsi="Times New Roman" w:cs="Times New Roman"/>
          <w:sz w:val="27"/>
          <w:szCs w:val="27"/>
        </w:rPr>
        <w:lastRenderedPageBreak/>
        <w:t>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>–       получение методической помощи в осуществлении экспериментальной и инновационной деятельности.</w:t>
      </w: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>3.2. Для получения методической помощи педагогический работник может обратиться к директору Учреждения, заместителю директора Учреждения по учебно-воспитательной работе, заместителю директора Учреждения по учебно-методической работе, заместителю директора Учреждения по воспитательной работе, заместителю директора Учреждения по учебной работе.</w:t>
      </w: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B63EB4" w:rsidRPr="00B63EB4" w:rsidRDefault="00B63EB4" w:rsidP="00B6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63EB4" w:rsidRPr="00B63EB4" w:rsidRDefault="00B63EB4" w:rsidP="00B63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EB4" w:rsidRPr="00B63EB4" w:rsidRDefault="00B63EB4" w:rsidP="00B63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EB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051340" w:rsidRDefault="00051340"/>
    <w:sectPr w:rsidR="00051340" w:rsidSect="0005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B4"/>
    <w:rsid w:val="00051340"/>
    <w:rsid w:val="00841120"/>
    <w:rsid w:val="00B6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6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3E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6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3E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5.bolshoy-beysu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2017-06-06T10:27:00Z</dcterms:created>
  <dcterms:modified xsi:type="dcterms:W3CDTF">2017-06-06T10:27:00Z</dcterms:modified>
</cp:coreProperties>
</file>